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FCFE" w14:textId="77777777" w:rsidR="00326985" w:rsidRPr="00326985" w:rsidRDefault="00326985" w:rsidP="00326985">
      <w:pPr>
        <w:spacing w:before="60"/>
        <w:ind w:left="1220" w:right="1240"/>
        <w:jc w:val="center"/>
        <w:rPr>
          <w:color w:val="000000" w:themeColor="text1"/>
        </w:rPr>
      </w:pPr>
      <w:r w:rsidRPr="00326985">
        <w:rPr>
          <w:color w:val="000000" w:themeColor="text1"/>
        </w:rPr>
        <w:t xml:space="preserve">Правила проведения конкурса </w:t>
      </w:r>
    </w:p>
    <w:p w14:paraId="5AA399A1" w14:textId="77777777" w:rsidR="00326985" w:rsidRPr="00326985" w:rsidRDefault="00326985" w:rsidP="00326985">
      <w:pPr>
        <w:pStyle w:val="1"/>
        <w:keepNext w:val="0"/>
        <w:keepLines w:val="0"/>
        <w:spacing w:before="100" w:after="0"/>
        <w:ind w:left="1220" w:right="1240"/>
        <w:jc w:val="center"/>
        <w:rPr>
          <w:b/>
          <w:color w:val="000000" w:themeColor="text1"/>
          <w:sz w:val="46"/>
          <w:szCs w:val="46"/>
        </w:rPr>
      </w:pPr>
      <w:bookmarkStart w:id="0" w:name="_592v9igbsupm" w:colFirst="0" w:colLast="0"/>
      <w:bookmarkEnd w:id="0"/>
      <w:r w:rsidRPr="00326985">
        <w:rPr>
          <w:b/>
          <w:color w:val="000000" w:themeColor="text1"/>
          <w:sz w:val="46"/>
          <w:szCs w:val="46"/>
        </w:rPr>
        <w:t>«Интересариум Детям»</w:t>
      </w:r>
    </w:p>
    <w:p w14:paraId="51498AFB" w14:textId="77777777" w:rsidR="00326985" w:rsidRPr="00326985" w:rsidRDefault="00326985" w:rsidP="00326985">
      <w:pPr>
        <w:rPr>
          <w:color w:val="000000" w:themeColor="text1"/>
          <w:sz w:val="26"/>
          <w:szCs w:val="26"/>
        </w:rPr>
      </w:pPr>
      <w:r w:rsidRPr="00326985">
        <w:rPr>
          <w:color w:val="000000" w:themeColor="text1"/>
          <w:sz w:val="26"/>
          <w:szCs w:val="26"/>
        </w:rPr>
        <w:t xml:space="preserve"> </w:t>
      </w:r>
    </w:p>
    <w:p w14:paraId="0D65A2B1" w14:textId="77777777" w:rsidR="00326985" w:rsidRPr="00326985" w:rsidRDefault="00326985" w:rsidP="00326985">
      <w:pPr>
        <w:pStyle w:val="2"/>
        <w:keepNext w:val="0"/>
        <w:keepLines w:val="0"/>
        <w:spacing w:before="180" w:after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1" w:name="_d5gwzhv3l7c2" w:colFirst="0" w:colLast="0"/>
      <w:bookmarkEnd w:id="1"/>
      <w:r w:rsidRPr="00326985">
        <w:rPr>
          <w:rFonts w:eastAsia="Times New Roman"/>
          <w:b/>
          <w:color w:val="000000" w:themeColor="text1"/>
          <w:sz w:val="28"/>
          <w:szCs w:val="28"/>
        </w:rPr>
        <w:t>1.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Общие положения</w:t>
      </w:r>
    </w:p>
    <w:p w14:paraId="0F1F1C2C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37887C7B" w14:textId="558E954A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1.1.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Настоящие правила регламентируют порядок и условия проведения конкурса </w:t>
      </w:r>
      <w:r w:rsidRPr="00326985">
        <w:rPr>
          <w:rFonts w:eastAsia="Times New Roman"/>
          <w:b/>
          <w:color w:val="000000" w:themeColor="text1"/>
          <w:sz w:val="24"/>
          <w:szCs w:val="24"/>
        </w:rPr>
        <w:t>«Интересариум Детям»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на лучший досуговый проект (далее соответственно - Правила, Конкурс).</w:t>
      </w:r>
    </w:p>
    <w:p w14:paraId="0A1C52E1" w14:textId="23DCCEC4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1.2.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Организатором Конкурса является ООО «Биэйч Клаб» (далее – Организатор). </w:t>
      </w:r>
    </w:p>
    <w:p w14:paraId="7BA42D32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1.3. Конкурс досуговых проектов «Интересариум Детям» является открытым публичным конкурсом - творческим соревнованием, которое проводится по правилам проведения публичного конкурса согласно главе 57 Гражданского кодекса Российской Федерации среди лиц, соответствующих требованиям раздела 4 Правил (далее – Участники).</w:t>
      </w:r>
    </w:p>
    <w:p w14:paraId="6466BE7D" w14:textId="77777777" w:rsidR="00326985" w:rsidRPr="00326985" w:rsidRDefault="00326985" w:rsidP="00326985">
      <w:pPr>
        <w:spacing w:line="235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1.4.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Конкурс является открытым по составу Участников. Участие в Конкурсе бесплатное.</w:t>
      </w:r>
    </w:p>
    <w:p w14:paraId="54A6ADD5" w14:textId="18A5D4D5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1.5.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Задачами Конкурса являются создание новых востребованных продуктов досуговой деятельности детей и родителей, усиления мотивации к ведению активного образа жизни, а также развития творческой и познавательной активности детей.</w:t>
      </w:r>
    </w:p>
    <w:p w14:paraId="196797DA" w14:textId="77777777" w:rsidR="00326985" w:rsidRPr="00326985" w:rsidRDefault="00326985" w:rsidP="00326985">
      <w:pPr>
        <w:spacing w:line="215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Целью Конкурса является поддержка и развитие творческих способностей у детей, повышение интереса к творчеству и активному досугу.</w:t>
      </w:r>
    </w:p>
    <w:p w14:paraId="36394702" w14:textId="77777777" w:rsidR="00326985" w:rsidRPr="00326985" w:rsidRDefault="00326985" w:rsidP="00326985">
      <w:pPr>
        <w:spacing w:line="215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E65F623" w14:textId="6780C162" w:rsidR="00326985" w:rsidRPr="00326985" w:rsidRDefault="00326985" w:rsidP="00326985">
      <w:pPr>
        <w:spacing w:line="236" w:lineRule="auto"/>
        <w:ind w:left="900" w:hanging="758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1.6. Конкурс проводиться по 6 (шести) тематическим направлениям:</w:t>
      </w:r>
    </w:p>
    <w:p w14:paraId="38A07176" w14:textId="214DD6CA" w:rsidR="00326985" w:rsidRPr="00326985" w:rsidRDefault="00326985" w:rsidP="00326985">
      <w:pPr>
        <w:spacing w:before="20"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1)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Подборки.</w:t>
      </w:r>
    </w:p>
    <w:p w14:paraId="7E2D800C" w14:textId="77777777" w:rsidR="00326985" w:rsidRPr="00326985" w:rsidRDefault="00326985" w:rsidP="00326985">
      <w:pPr>
        <w:numPr>
          <w:ilvl w:val="0"/>
          <w:numId w:val="2"/>
        </w:numPr>
        <w:spacing w:before="20"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Интересные факты: подборки занимательных фактов о мире, животных, истории, науке, которые будут увлекательными и познавательными для детей. С чек-листами, например, “правда или ложь”, “тест” и т.п.</w:t>
      </w:r>
    </w:p>
    <w:p w14:paraId="329657CD" w14:textId="77777777" w:rsidR="00326985" w:rsidRPr="00326985" w:rsidRDefault="00326985" w:rsidP="00326985">
      <w:pPr>
        <w:numPr>
          <w:ilvl w:val="0"/>
          <w:numId w:val="2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Челленджи: организация различных заданий, испытаний или активностей, которые будут способствовать развитию детей и созданию веселой атмосферы.</w:t>
      </w:r>
    </w:p>
    <w:p w14:paraId="4CB32EA9" w14:textId="585410B3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2)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Чек-листы.</w:t>
      </w:r>
    </w:p>
    <w:p w14:paraId="1111E569" w14:textId="77777777" w:rsidR="00326985" w:rsidRPr="00326985" w:rsidRDefault="00326985" w:rsidP="00326985">
      <w:pPr>
        <w:numPr>
          <w:ilvl w:val="0"/>
          <w:numId w:val="5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Достижения - качества личности: создание списка желаемых качеств и целей для развития личности у детей, следование которым может стать для них своеобразной мотивацией.</w:t>
      </w:r>
    </w:p>
    <w:p w14:paraId="769AA2B7" w14:textId="77777777" w:rsidR="00326985" w:rsidRPr="00326985" w:rsidRDefault="00326985" w:rsidP="00326985">
      <w:pPr>
        <w:numPr>
          <w:ilvl w:val="0"/>
          <w:numId w:val="5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Самопроверка: разработка системы оценки собственного прогресса, помогающей детям следить за своими успехами и осознавать свои достижения.</w:t>
      </w:r>
    </w:p>
    <w:p w14:paraId="256141D0" w14:textId="77777777" w:rsidR="00326985" w:rsidRPr="00326985" w:rsidRDefault="00326985" w:rsidP="00326985">
      <w:pPr>
        <w:numPr>
          <w:ilvl w:val="0"/>
          <w:numId w:val="5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Характеристики: составление списков особенностей, характеристик предметов или явлений для развития наблюдательности и аналитических способностей.</w:t>
      </w:r>
    </w:p>
    <w:p w14:paraId="1F26A1CE" w14:textId="2587D211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3)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Трекеры.</w:t>
      </w:r>
    </w:p>
    <w:p w14:paraId="281A1C20" w14:textId="77777777" w:rsidR="00326985" w:rsidRPr="00326985" w:rsidRDefault="00326985" w:rsidP="00326985">
      <w:pPr>
        <w:numPr>
          <w:ilvl w:val="0"/>
          <w:numId w:val="6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Привычки: создание таблицы для отслеживания и формирования полезных привычек у детей, таких как чистка зубов, учеба, физические упражнения.</w:t>
      </w:r>
    </w:p>
    <w:p w14:paraId="0CB5CBA0" w14:textId="77777777" w:rsidR="00326985" w:rsidRPr="00326985" w:rsidRDefault="00326985" w:rsidP="00326985">
      <w:pPr>
        <w:numPr>
          <w:ilvl w:val="0"/>
          <w:numId w:val="6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Цели: помощь в постановке и достижении конкретных целей детьми, включая шаги к их достижению и оценку прогресса.</w:t>
      </w:r>
    </w:p>
    <w:p w14:paraId="35515DFE" w14:textId="77777777" w:rsidR="00326985" w:rsidRPr="00326985" w:rsidRDefault="00326985" w:rsidP="00326985">
      <w:pPr>
        <w:numPr>
          <w:ilvl w:val="0"/>
          <w:numId w:val="6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Система мотивации: разработка системы поощрений, стимулирующей детей к активной деятельности.</w:t>
      </w:r>
    </w:p>
    <w:p w14:paraId="0D8F9AD7" w14:textId="15E13346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4)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To Do листы.</w:t>
      </w:r>
    </w:p>
    <w:p w14:paraId="5933DB1B" w14:textId="77777777" w:rsidR="00326985" w:rsidRPr="00326985" w:rsidRDefault="00326985" w:rsidP="00326985">
      <w:pPr>
        <w:numPr>
          <w:ilvl w:val="0"/>
          <w:numId w:val="1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Чем заняться летом/осенью/весной/зимой/на каникулах: подбор идей и развлечений, которым можно посвятить время.</w:t>
      </w:r>
    </w:p>
    <w:p w14:paraId="35699312" w14:textId="77777777" w:rsidR="00326985" w:rsidRPr="00326985" w:rsidRDefault="00326985" w:rsidP="00326985">
      <w:pPr>
        <w:numPr>
          <w:ilvl w:val="0"/>
          <w:numId w:val="1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В этот день: составление планов на конкретные дни, включая учебу, досуг, походы и другие активности.</w:t>
      </w:r>
    </w:p>
    <w:p w14:paraId="2E3BE179" w14:textId="77777777" w:rsidR="00326985" w:rsidRPr="00326985" w:rsidRDefault="00326985" w:rsidP="00326985">
      <w:pPr>
        <w:numPr>
          <w:ilvl w:val="0"/>
          <w:numId w:val="1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В праздник: планирование праздничных мероприятий, подарков, игр и других радостных моментов для праздничных дней.</w:t>
      </w:r>
    </w:p>
    <w:p w14:paraId="4A45A0D2" w14:textId="61E63571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5)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Планеры.</w:t>
      </w:r>
    </w:p>
    <w:p w14:paraId="6C37652A" w14:textId="77777777" w:rsidR="00326985" w:rsidRPr="00326985" w:rsidRDefault="00326985" w:rsidP="00326985">
      <w:pPr>
        <w:numPr>
          <w:ilvl w:val="0"/>
          <w:numId w:val="4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Самоорганизация: создание простых и наглядных планеров для помощи детям в планировании своего времени и деятельности.</w:t>
      </w:r>
    </w:p>
    <w:p w14:paraId="2430E409" w14:textId="77777777" w:rsidR="00326985" w:rsidRPr="00326985" w:rsidRDefault="00326985" w:rsidP="00326985">
      <w:pPr>
        <w:numPr>
          <w:ilvl w:val="0"/>
          <w:numId w:val="4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Идеи по покорению чего-либо: подбор идей и заданий для развития навыков и умений у детей, позволяющих им осваивать новые области знаний и навыков.</w:t>
      </w:r>
    </w:p>
    <w:p w14:paraId="02A8F6C7" w14:textId="77777777" w:rsidR="00326985" w:rsidRPr="00326985" w:rsidRDefault="00326985" w:rsidP="00326985">
      <w:pPr>
        <w:numPr>
          <w:ilvl w:val="0"/>
          <w:numId w:val="4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Сценарии для домашнего театра: разработка сценариев для представлений и спектаклей, которые помогут детям проявить свою творческую и актерскую способности, а также развивать воображение.</w:t>
      </w:r>
    </w:p>
    <w:p w14:paraId="270FEB0A" w14:textId="47AD07C1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6) </w:t>
      </w:r>
      <w:r w:rsidRPr="00326985">
        <w:rPr>
          <w:rFonts w:eastAsia="Times New Roman"/>
          <w:color w:val="000000" w:themeColor="text1"/>
          <w:sz w:val="24"/>
          <w:szCs w:val="24"/>
          <w:u w:val="single"/>
        </w:rPr>
        <w:t>Экскурсии:</w:t>
      </w:r>
    </w:p>
    <w:p w14:paraId="28B8A1B3" w14:textId="77777777" w:rsidR="00326985" w:rsidRPr="00326985" w:rsidRDefault="00326985" w:rsidP="00326985">
      <w:pPr>
        <w:numPr>
          <w:ilvl w:val="0"/>
          <w:numId w:val="3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Организация виртуальных или реальных экскурсий для детей, позволяющих им познакомиться с интересными местами, историей, культурой и природой.</w:t>
      </w:r>
    </w:p>
    <w:p w14:paraId="4E2009F2" w14:textId="77777777" w:rsidR="00326985" w:rsidRPr="00326985" w:rsidRDefault="00326985" w:rsidP="00326985">
      <w:pPr>
        <w:numPr>
          <w:ilvl w:val="0"/>
          <w:numId w:val="3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Создание семейных маршрутов в разных городах России.</w:t>
      </w:r>
    </w:p>
    <w:p w14:paraId="3E2A726A" w14:textId="77777777" w:rsidR="00326985" w:rsidRPr="00326985" w:rsidRDefault="00326985" w:rsidP="00326985">
      <w:pPr>
        <w:spacing w:line="264" w:lineRule="auto"/>
        <w:ind w:left="100" w:right="120" w:firstLine="700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     </w:t>
      </w:r>
    </w:p>
    <w:p w14:paraId="7D741CC1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С примерами работ можно ознакомится на сайте interesarium.ru в аккаунте interesarium: </w:t>
      </w:r>
      <w:hyperlink r:id="rId5" w:anchor="projects">
        <w:r w:rsidRPr="00326985">
          <w:rPr>
            <w:rFonts w:eastAsia="Times New Roman"/>
            <w:b/>
            <w:color w:val="000000" w:themeColor="text1"/>
            <w:sz w:val="24"/>
            <w:szCs w:val="24"/>
            <w:u w:val="single"/>
          </w:rPr>
          <w:t>https://interesarium.ru/projects/seller?id=10#projects</w:t>
        </w:r>
      </w:hyperlink>
    </w:p>
    <w:p w14:paraId="6A80068E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C886BE6" w14:textId="0904FA6C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1.7.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Организатор вручает награду, определенную в разделе 7 Правил, Участникам, признанным победителями Конкурса (далее – Победители) в соответствии с Правилами.</w:t>
      </w:r>
    </w:p>
    <w:p w14:paraId="28A02921" w14:textId="02A6B37C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1.8. Организатор обеспечивает анонсирование Конкурса и информирование о его условиях путем размещения Правил и объявления о проведении Конкурса на сайт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е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6">
        <w:r w:rsidRPr="00326985">
          <w:rPr>
            <w:rFonts w:eastAsia="Times New Roman"/>
            <w:color w:val="000000" w:themeColor="text1"/>
            <w:sz w:val="24"/>
            <w:szCs w:val="24"/>
            <w:u w:val="single"/>
          </w:rPr>
          <w:t>https://interesarium.ru</w:t>
        </w:r>
      </w:hyperlink>
      <w:r w:rsidRPr="00326985">
        <w:rPr>
          <w:rFonts w:eastAsia="Times New Roman"/>
          <w:color w:val="000000" w:themeColor="text1"/>
          <w:sz w:val="24"/>
          <w:szCs w:val="24"/>
        </w:rPr>
        <w:t xml:space="preserve"> (далее – Сайт)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.</w:t>
      </w:r>
    </w:p>
    <w:p w14:paraId="235690E9" w14:textId="48D59A9E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Срок проведения конкурса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до 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30 </w:t>
      </w:r>
      <w:r w:rsidRPr="00326985">
        <w:rPr>
          <w:rFonts w:eastAsia="Times New Roman"/>
          <w:color w:val="000000" w:themeColor="text1"/>
          <w:sz w:val="24"/>
          <w:szCs w:val="24"/>
        </w:rPr>
        <w:t>сентября 2024 года включительно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.</w:t>
      </w:r>
    </w:p>
    <w:p w14:paraId="4B01FDC8" w14:textId="0A8A74CD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Информирование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об итогах Конкурса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осуществляется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путем размещения соответствующей информации на Сайте 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16 </w:t>
      </w:r>
      <w:r w:rsidRPr="00326985">
        <w:rPr>
          <w:rFonts w:eastAsia="Times New Roman"/>
          <w:color w:val="000000" w:themeColor="text1"/>
          <w:sz w:val="24"/>
          <w:szCs w:val="24"/>
        </w:rPr>
        <w:t>сентября 2024 года.</w:t>
      </w:r>
    </w:p>
    <w:p w14:paraId="2671B1E8" w14:textId="7A61AD34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1.9.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Отмена проведения Конкурса или внесение изменений в Правила, включая проведение дополнительного этапа Конкурса, изменение порядка, сроков и иных условий определения результатов Конкурса возможна по </w:t>
      </w: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усмотрению Организатора при условии информирования о таких изменениях путем размещения соответствующей информации на Сайте.</w:t>
      </w:r>
    </w:p>
    <w:p w14:paraId="72C2D95C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8199496" w14:textId="77777777" w:rsidR="00326985" w:rsidRPr="00326985" w:rsidRDefault="00326985" w:rsidP="00326985">
      <w:p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48660334" w14:textId="2F728384" w:rsidR="00326985" w:rsidRPr="00326985" w:rsidRDefault="00326985" w:rsidP="00326985">
      <w:pPr>
        <w:pStyle w:val="2"/>
        <w:keepNext w:val="0"/>
        <w:keepLines w:val="0"/>
        <w:spacing w:after="8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2" w:name="_xpfpglgefj2f" w:colFirst="0" w:colLast="0"/>
      <w:bookmarkEnd w:id="2"/>
      <w:r w:rsidRPr="00326985">
        <w:rPr>
          <w:rFonts w:eastAsia="Times New Roman"/>
          <w:b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Сведения об организаторе Конкурса</w:t>
      </w:r>
    </w:p>
    <w:p w14:paraId="0C95AB06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64CEC371" w14:textId="61B23A5A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2.1.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Наименование Организатора: ООО «Биэйч Клаб»;</w:t>
      </w:r>
    </w:p>
    <w:p w14:paraId="6B2CC414" w14:textId="77777777" w:rsidR="00326985" w:rsidRPr="00326985" w:rsidRDefault="00326985" w:rsidP="00326985">
      <w:pPr>
        <w:spacing w:line="264" w:lineRule="auto"/>
        <w:ind w:left="425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   ОГРН 2221600173815;</w:t>
      </w:r>
    </w:p>
    <w:p w14:paraId="2F6B2109" w14:textId="77777777" w:rsidR="00326985" w:rsidRPr="00326985" w:rsidRDefault="00326985" w:rsidP="00326985">
      <w:pPr>
        <w:spacing w:line="264" w:lineRule="auto"/>
        <w:ind w:left="425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   ИНН 9729294429.</w:t>
      </w:r>
    </w:p>
    <w:p w14:paraId="3BDF3428" w14:textId="77777777" w:rsidR="00326985" w:rsidRPr="00326985" w:rsidRDefault="00326985" w:rsidP="00326985">
      <w:p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2.2. Юридический и фактический адрес Организатора: 11962 Москва, Мичуринский проспект, Олимпийская деревня, 7</w:t>
      </w:r>
    </w:p>
    <w:p w14:paraId="7CE0ACDB" w14:textId="4E5ADC31" w:rsidR="00326985" w:rsidRPr="00326985" w:rsidRDefault="00326985" w:rsidP="00326985">
      <w:pPr>
        <w:pStyle w:val="2"/>
        <w:keepNext w:val="0"/>
        <w:keepLines w:val="0"/>
        <w:spacing w:after="8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3" w:name="_y14xsjfitf4l" w:colFirst="0" w:colLast="0"/>
      <w:bookmarkEnd w:id="3"/>
      <w:r w:rsidRPr="00326985">
        <w:rPr>
          <w:rFonts w:eastAsia="Times New Roman"/>
          <w:b/>
          <w:color w:val="000000" w:themeColor="text1"/>
          <w:sz w:val="28"/>
          <w:szCs w:val="28"/>
        </w:rPr>
        <w:t>3.</w:t>
      </w: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Срок проведения Конкурса</w:t>
      </w:r>
    </w:p>
    <w:p w14:paraId="525454F4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084BF72D" w14:textId="3AB32EE1" w:rsidR="00326985" w:rsidRPr="00326985" w:rsidRDefault="00326985" w:rsidP="00326985">
      <w:pPr>
        <w:ind w:left="142" w:hanging="93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3.1. Конкурс проводится с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20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.06.2024 до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20</w:t>
      </w:r>
      <w:r w:rsidRPr="00326985">
        <w:rPr>
          <w:rFonts w:eastAsia="Times New Roman"/>
          <w:color w:val="000000" w:themeColor="text1"/>
          <w:sz w:val="24"/>
          <w:szCs w:val="24"/>
        </w:rPr>
        <w:t>.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12</w:t>
      </w:r>
      <w:r w:rsidRPr="00326985">
        <w:rPr>
          <w:rFonts w:eastAsia="Times New Roman"/>
          <w:color w:val="000000" w:themeColor="text1"/>
          <w:sz w:val="24"/>
          <w:szCs w:val="24"/>
        </w:rPr>
        <w:t>.2024 включительно.</w:t>
      </w:r>
    </w:p>
    <w:p w14:paraId="6556275A" w14:textId="77777777" w:rsidR="00326985" w:rsidRPr="00326985" w:rsidRDefault="00326985" w:rsidP="00326985">
      <w:pPr>
        <w:spacing w:before="20"/>
        <w:ind w:left="142" w:hanging="93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3.2. Срок, указанный в пункте 3.1 Правил, включает в себя следующие этапы Конкурса:</w:t>
      </w:r>
    </w:p>
    <w:p w14:paraId="353095C4" w14:textId="2873BD61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3.2.1. Этап первый: прием заявок Участников в период с 9 часов 00 минут 00 секунд </w:t>
      </w:r>
      <w:r>
        <w:rPr>
          <w:rFonts w:eastAsia="Times New Roman"/>
          <w:color w:val="000000" w:themeColor="text1"/>
          <w:sz w:val="24"/>
          <w:szCs w:val="24"/>
          <w:lang w:val="ru-RU"/>
        </w:rPr>
        <w:t>20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июня 2024 года по местному времени до 23 часов 59 минут 59 секунд </w:t>
      </w:r>
      <w:r>
        <w:rPr>
          <w:rFonts w:eastAsia="Times New Roman"/>
          <w:color w:val="000000" w:themeColor="text1"/>
          <w:sz w:val="24"/>
          <w:szCs w:val="24"/>
          <w:lang w:val="ru-RU"/>
        </w:rPr>
        <w:t>3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 xml:space="preserve">0 наября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2024 года по местному времени включительно. </w:t>
      </w:r>
    </w:p>
    <w:p w14:paraId="23EE5387" w14:textId="7C543A71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3.2.2. Этап второй: определение Победителей Конкурса Конкурсной комиссией - профессиональным жюри Конкурса (далее – Жюри) в период с 1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 xml:space="preserve">декабря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2024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по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1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0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декабря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2024 года</w:t>
      </w:r>
    </w:p>
    <w:p w14:paraId="090714EC" w14:textId="6B53A60F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3.2.3. Этап третий: осуществление Организатором официального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объявления Победителей Конкурса </w:t>
      </w:r>
      <w:r>
        <w:rPr>
          <w:rFonts w:eastAsia="Times New Roman"/>
          <w:color w:val="000000" w:themeColor="text1"/>
          <w:sz w:val="24"/>
          <w:szCs w:val="24"/>
          <w:lang w:val="ru-RU"/>
        </w:rPr>
        <w:t>1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1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 xml:space="preserve">декабря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2024 года путем размещения на Сайте и других социальных платформах 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>«</w:t>
      </w:r>
      <w:r w:rsidRPr="00326985">
        <w:rPr>
          <w:rFonts w:eastAsia="Times New Roman"/>
          <w:color w:val="000000" w:themeColor="text1"/>
          <w:sz w:val="24"/>
          <w:szCs w:val="24"/>
        </w:rPr>
        <w:t>Интересариум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>»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соответствующей информации вместе со сведениями о времени и месте их награждения.</w:t>
      </w:r>
    </w:p>
    <w:p w14:paraId="6FBA6205" w14:textId="6B3B5FF5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3.2.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4</w:t>
      </w:r>
      <w:r w:rsidRPr="00326985">
        <w:rPr>
          <w:rFonts w:eastAsia="Times New Roman"/>
          <w:color w:val="000000" w:themeColor="text1"/>
          <w:sz w:val="24"/>
          <w:szCs w:val="24"/>
        </w:rPr>
        <w:t>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Этап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четвертый: награждение победителей </w:t>
      </w:r>
      <w:r w:rsidRPr="00326985">
        <w:rPr>
          <w:rFonts w:eastAsia="Times New Roman"/>
          <w:color w:val="000000" w:themeColor="text1"/>
          <w:sz w:val="24"/>
          <w:szCs w:val="24"/>
        </w:rPr>
        <w:t>о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существляется </w:t>
      </w:r>
      <w:r w:rsidRPr="00326985">
        <w:rPr>
          <w:rFonts w:eastAsia="Times New Roman"/>
          <w:color w:val="000000" w:themeColor="text1"/>
          <w:sz w:val="24"/>
          <w:szCs w:val="24"/>
        </w:rPr>
        <w:t>Организатором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до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>2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0 </w:t>
      </w:r>
      <w:r w:rsidR="006301BE">
        <w:rPr>
          <w:rFonts w:eastAsia="Times New Roman"/>
          <w:color w:val="000000" w:themeColor="text1"/>
          <w:sz w:val="24"/>
          <w:szCs w:val="24"/>
          <w:lang w:val="ru-RU"/>
        </w:rPr>
        <w:t xml:space="preserve">декабря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2024 года.</w:t>
      </w:r>
    </w:p>
    <w:p w14:paraId="5C4F542C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A5D0DA6" w14:textId="240A9324" w:rsidR="00326985" w:rsidRPr="00326985" w:rsidRDefault="00326985" w:rsidP="004D2FE0">
      <w:pPr>
        <w:spacing w:line="264" w:lineRule="auto"/>
        <w:ind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3.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>3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.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Изменение сроков проведения Конкурса возможно по усмотрению Организатора при условии информирования о таких изменениях путем размещения соответствующей информации на Сайте.</w:t>
      </w:r>
    </w:p>
    <w:p w14:paraId="0EE18834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7D32DFC5" w14:textId="12677A16" w:rsidR="00326985" w:rsidRPr="00326985" w:rsidRDefault="00326985" w:rsidP="00326985">
      <w:pPr>
        <w:pStyle w:val="2"/>
        <w:keepNext w:val="0"/>
        <w:keepLines w:val="0"/>
        <w:spacing w:before="200" w:after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4" w:name="_xplve1wjqjgs" w:colFirst="0" w:colLast="0"/>
      <w:bookmarkEnd w:id="4"/>
      <w:r w:rsidRPr="00326985">
        <w:rPr>
          <w:rFonts w:eastAsia="Times New Roman"/>
          <w:b/>
          <w:color w:val="000000" w:themeColor="text1"/>
          <w:sz w:val="28"/>
          <w:szCs w:val="28"/>
        </w:rPr>
        <w:t>4.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Участники Конкурса, их права и обязанности</w:t>
      </w:r>
    </w:p>
    <w:p w14:paraId="23BF8134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4CC6C74" w14:textId="77777777" w:rsidR="00326985" w:rsidRPr="00326985" w:rsidRDefault="00326985" w:rsidP="00326985">
      <w:pPr>
        <w:spacing w:before="60"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4.1. В Конкурсе могут принять участие физические лица, достигшие совершеннолетия (18 лет), проживающие на территории Российской Федерации, независимо от профессионального статуса.</w:t>
      </w:r>
    </w:p>
    <w:p w14:paraId="31695956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4.2. Один участник имеет право подать несколько заявок и предоставить соответствующее количество работ на участие в конкурсе.</w:t>
      </w:r>
    </w:p>
    <w:p w14:paraId="3194FEC0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4.3. Участники имеют права:</w:t>
      </w:r>
    </w:p>
    <w:p w14:paraId="3BFDE2AB" w14:textId="77777777" w:rsidR="00326985" w:rsidRPr="00326985" w:rsidRDefault="00326985" w:rsidP="00326985">
      <w:pPr>
        <w:spacing w:line="261" w:lineRule="auto"/>
        <w:ind w:left="66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-  на получение информации о Конкурсе в объеме и порядке, указанном в Правилах;</w:t>
      </w:r>
    </w:p>
    <w:p w14:paraId="15ED8893" w14:textId="77777777" w:rsidR="00326985" w:rsidRDefault="00326985" w:rsidP="00326985">
      <w:pPr>
        <w:spacing w:line="277" w:lineRule="auto"/>
        <w:ind w:left="66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на получение в соответствии с Правилами награды в случаях, указанных в Правилах.</w:t>
      </w:r>
    </w:p>
    <w:p w14:paraId="50BE320E" w14:textId="77777777" w:rsidR="00326985" w:rsidRDefault="00326985" w:rsidP="00326985">
      <w:pPr>
        <w:spacing w:before="20" w:line="233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49D29B2" w14:textId="59093189" w:rsidR="00326985" w:rsidRPr="00326985" w:rsidRDefault="00326985" w:rsidP="00326985">
      <w:pPr>
        <w:spacing w:before="20" w:line="233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4.4. Участники обязаны:</w:t>
      </w:r>
    </w:p>
    <w:p w14:paraId="2C5577A5" w14:textId="469B5854" w:rsidR="00326985" w:rsidRPr="00326985" w:rsidRDefault="00326985" w:rsidP="00326985">
      <w:pPr>
        <w:spacing w:line="264" w:lineRule="auto"/>
        <w:ind w:left="820" w:right="220" w:hanging="36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предварительно, до подачи заявки на участие в Конкурсе, внимательно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ознакомиться с Правилами, иными документами, ссылки на которые содержатся в Правилах;</w:t>
      </w:r>
    </w:p>
    <w:p w14:paraId="65DBB095" w14:textId="77777777" w:rsidR="00326985" w:rsidRPr="00326985" w:rsidRDefault="00326985" w:rsidP="00326985">
      <w:pPr>
        <w:spacing w:line="236" w:lineRule="auto"/>
        <w:ind w:left="820" w:hanging="36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соблюдать Правила Конкурса.</w:t>
      </w:r>
    </w:p>
    <w:p w14:paraId="28B79B91" w14:textId="77777777" w:rsidR="00326985" w:rsidRDefault="00326985" w:rsidP="00326985">
      <w:p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8123472" w14:textId="53A9809B" w:rsidR="00326985" w:rsidRPr="00326985" w:rsidRDefault="00326985" w:rsidP="00326985">
      <w:p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4.5. Подавая заявку на Конкурс, Участник:</w:t>
      </w:r>
    </w:p>
    <w:p w14:paraId="2D72DDF8" w14:textId="04D53EF3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гарантирует, что обладает исключительными правами на результат интеллектуальной деятельности по разработке проекта и несет полную ответственность перед третьими лицами в случае неправомерного использования им результатов интеллектуальной деятельности третьих лиц;</w:t>
      </w:r>
    </w:p>
    <w:p w14:paraId="2ABA43CB" w14:textId="7D98574A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дает свое безоговорочное согласие на (разрешает) использование его проекта Организатором и/или его партнерами на условиях простой неисключительной лицензии на весь срок действия исключительных прав на территории всего мира без каких-либо изъятий и ограничений, в том числе, но не ограничиваясь переработкой, публикацией, передачей третьим лицам, а также дает разрешение на обнародование и использование проекта Организатором или привлеченными им лицами.</w:t>
      </w:r>
    </w:p>
    <w:p w14:paraId="46C78E46" w14:textId="349E99E1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дает согласие на внесение изменений, дополнений, корректировок, доработок, а также осуществление любых иных переработок проекта.</w:t>
      </w:r>
    </w:p>
    <w:p w14:paraId="70A9F0DD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4.6. Участник, в случае признания его финалистом или Победителем Конкурса, обязан обеспечить Организатору возможность связаться с Участником по указанным им в заявке телефонам.</w:t>
      </w:r>
    </w:p>
    <w:p w14:paraId="428A3B88" w14:textId="725F7553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4.7. Участники имеют иные права и обязанности, </w:t>
      </w:r>
      <w:r w:rsidR="004D2FE0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установленные действующим законодательством Российской Федерации и Правилами.</w:t>
      </w:r>
    </w:p>
    <w:p w14:paraId="4C1AA3F3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4.8. Не принимаются и не рассматриваются работы на конкурс: </w:t>
      </w:r>
    </w:p>
    <w:p w14:paraId="35108F6C" w14:textId="77777777" w:rsidR="00326985" w:rsidRPr="00326985" w:rsidRDefault="00326985" w:rsidP="00326985">
      <w:pPr>
        <w:numPr>
          <w:ilvl w:val="0"/>
          <w:numId w:val="7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представленные после окончания срока их приема; </w:t>
      </w:r>
    </w:p>
    <w:p w14:paraId="575AFC86" w14:textId="77777777" w:rsidR="00326985" w:rsidRPr="00326985" w:rsidRDefault="00326985" w:rsidP="00326985">
      <w:pPr>
        <w:numPr>
          <w:ilvl w:val="0"/>
          <w:numId w:val="7"/>
        </w:numPr>
        <w:spacing w:line="264" w:lineRule="auto"/>
        <w:ind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написанные от руки.</w:t>
      </w:r>
    </w:p>
    <w:p w14:paraId="589675CC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F31FA23" w14:textId="77777777" w:rsidR="00326985" w:rsidRPr="00326985" w:rsidRDefault="00326985" w:rsidP="00326985">
      <w:pPr>
        <w:pStyle w:val="2"/>
        <w:keepNext w:val="0"/>
        <w:keepLines w:val="0"/>
        <w:spacing w:before="200" w:after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5" w:name="_1hl7hqxebmp" w:colFirst="0" w:colLast="0"/>
      <w:bookmarkEnd w:id="5"/>
      <w:r w:rsidRPr="00326985">
        <w:rPr>
          <w:rFonts w:eastAsia="Times New Roman"/>
          <w:b/>
          <w:color w:val="000000" w:themeColor="text1"/>
          <w:sz w:val="28"/>
          <w:szCs w:val="28"/>
        </w:rPr>
        <w:t>5.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Жюри Конкурса</w:t>
      </w:r>
    </w:p>
    <w:p w14:paraId="5B55E130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08ACCB6D" w14:textId="140FB120" w:rsidR="00326985" w:rsidRPr="00326985" w:rsidRDefault="00326985" w:rsidP="00326985">
      <w:pPr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5.1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Организатор самостоятельно создает Жюри и определяет порядок его работы.</w:t>
      </w:r>
    </w:p>
    <w:p w14:paraId="6804D808" w14:textId="77777777" w:rsidR="00326985" w:rsidRPr="00326985" w:rsidRDefault="00326985" w:rsidP="00326985">
      <w:pPr>
        <w:spacing w:line="215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5.2. Организатор оставляет за собой право изменять состав Жюри по своему усмотрению, без каких-либо дополнительных уведомлений. Претензии относительно состава Жюри Организатором не принимаются.</w:t>
      </w:r>
    </w:p>
    <w:p w14:paraId="1CE09708" w14:textId="684B7126" w:rsidR="00326985" w:rsidRPr="00326985" w:rsidRDefault="00326985" w:rsidP="00326985">
      <w:pPr>
        <w:spacing w:line="236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5.3. Жюри реализует следующие функции:</w:t>
      </w:r>
    </w:p>
    <w:p w14:paraId="6F0EC580" w14:textId="77777777" w:rsidR="00326985" w:rsidRPr="00326985" w:rsidRDefault="00326985" w:rsidP="00326985">
      <w:pPr>
        <w:pStyle w:val="a6"/>
        <w:numPr>
          <w:ilvl w:val="0"/>
          <w:numId w:val="8"/>
        </w:num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осуществляет рассмотрение и оценку заявок, поданных Участниками;</w:t>
      </w:r>
    </w:p>
    <w:p w14:paraId="24BBB72A" w14:textId="77777777" w:rsidR="00326985" w:rsidRPr="00326985" w:rsidRDefault="00326985" w:rsidP="00326985">
      <w:pPr>
        <w:pStyle w:val="a6"/>
        <w:numPr>
          <w:ilvl w:val="0"/>
          <w:numId w:val="8"/>
        </w:num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подводит итоги Конкурса.</w:t>
      </w:r>
    </w:p>
    <w:p w14:paraId="506E7CE1" w14:textId="3140A95B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5.4. Заявки и изготовленные в ходе Конкурса опытные образцы оцениваются Жюри в соответствии со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следующими критериями:</w:t>
      </w:r>
    </w:p>
    <w:p w14:paraId="39B9AD8A" w14:textId="77777777" w:rsidR="00326985" w:rsidRPr="00326985" w:rsidRDefault="00326985" w:rsidP="00326985">
      <w:pPr>
        <w:spacing w:line="236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— новизна, оригинальность материала (1-10 баллов);</w:t>
      </w:r>
    </w:p>
    <w:p w14:paraId="23434CE5" w14:textId="77777777" w:rsidR="00326985" w:rsidRPr="00326985" w:rsidRDefault="00326985" w:rsidP="00326985">
      <w:pPr>
        <w:spacing w:line="236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— польза для детей и/или всей семьи (1-10 баллов);</w:t>
      </w:r>
    </w:p>
    <w:p w14:paraId="67E9A4C9" w14:textId="77777777" w:rsidR="00326985" w:rsidRPr="00326985" w:rsidRDefault="00326985" w:rsidP="00326985">
      <w:pPr>
        <w:spacing w:line="236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— увлекательность (1-10 баллов);</w:t>
      </w:r>
    </w:p>
    <w:p w14:paraId="0963AAAF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— соответствие заявленной категории (1-10 баллов);</w:t>
      </w:r>
    </w:p>
    <w:p w14:paraId="4F97B21F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— фактическая и орфографическая грамотность (1-10 баллов);</w:t>
      </w:r>
    </w:p>
    <w:p w14:paraId="09993219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— качество подачи / оформление проекта (1-10 баллов). </w:t>
      </w:r>
    </w:p>
    <w:p w14:paraId="55238C99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Максимальный балл— 60 баллов.</w:t>
      </w:r>
    </w:p>
    <w:p w14:paraId="4FD5A72B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5.5. Решения Жюри оформляются протоколом, который подписывается председателем Жюри в день заседания Жюри.</w:t>
      </w:r>
    </w:p>
    <w:p w14:paraId="527AF170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518D4734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3F176D9" w14:textId="77777777" w:rsidR="00326985" w:rsidRPr="00326985" w:rsidRDefault="00326985" w:rsidP="00326985">
      <w:pPr>
        <w:pStyle w:val="2"/>
        <w:keepNext w:val="0"/>
        <w:keepLines w:val="0"/>
        <w:spacing w:after="8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6" w:name="_j4ne38jrh1l" w:colFirst="0" w:colLast="0"/>
      <w:bookmarkEnd w:id="6"/>
      <w:r w:rsidRPr="00326985">
        <w:rPr>
          <w:rFonts w:eastAsia="Times New Roman"/>
          <w:b/>
          <w:color w:val="000000" w:themeColor="text1"/>
          <w:sz w:val="28"/>
          <w:szCs w:val="28"/>
        </w:rPr>
        <w:t>6.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Правила участия в Конкурсе</w:t>
      </w:r>
    </w:p>
    <w:p w14:paraId="51693E52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4D88A14F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6.1. Прием заявок осуществляется в сроки, указанные в пункте 3.2 Правил. Чтобы подать заявку, необходимо </w:t>
      </w:r>
    </w:p>
    <w:p w14:paraId="0DA14585" w14:textId="77777777" w:rsidR="00326985" w:rsidRPr="00326985" w:rsidRDefault="00326985" w:rsidP="00326985">
      <w:pPr>
        <w:numPr>
          <w:ilvl w:val="0"/>
          <w:numId w:val="9"/>
        </w:numPr>
        <w:spacing w:line="264" w:lineRule="auto"/>
        <w:ind w:left="142" w:right="12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зарегистрироваться на сайте interesarium.ru; </w:t>
      </w:r>
    </w:p>
    <w:p w14:paraId="7EF4AF6B" w14:textId="77777777" w:rsidR="00326985" w:rsidRPr="00326985" w:rsidRDefault="00326985" w:rsidP="00326985">
      <w:pPr>
        <w:numPr>
          <w:ilvl w:val="0"/>
          <w:numId w:val="9"/>
        </w:numPr>
        <w:spacing w:line="264" w:lineRule="auto"/>
        <w:ind w:left="142" w:right="12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разместить от своего лица материал в категории “Образовательные материалы” с пометкой “конкурс” в описании материала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;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0BFA8D3E" w14:textId="77777777" w:rsidR="00326985" w:rsidRPr="00326985" w:rsidRDefault="00326985" w:rsidP="00326985">
      <w:pPr>
        <w:numPr>
          <w:ilvl w:val="0"/>
          <w:numId w:val="9"/>
        </w:numPr>
        <w:spacing w:line="264" w:lineRule="auto"/>
        <w:ind w:left="142" w:right="12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пройти модерацию на сайте</w:t>
      </w:r>
    </w:p>
    <w:p w14:paraId="26093042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Участник может редактировать заявку с момента регистрации до официальной даты завершения приема заявок, но после редактирования заявка отправляется на модерацию повторно.</w:t>
      </w:r>
    </w:p>
    <w:p w14:paraId="498D1850" w14:textId="6D53899A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Вопросы по конкурсу можно задать по почте interesarium</w:t>
      </w:r>
      <w:r w:rsidR="006301BE">
        <w:rPr>
          <w:rFonts w:eastAsia="Times New Roman"/>
          <w:color w:val="000000" w:themeColor="text1"/>
          <w:sz w:val="24"/>
          <w:szCs w:val="24"/>
          <w:lang w:val="en-US"/>
        </w:rPr>
        <w:t>@yandex</w:t>
      </w:r>
      <w:r w:rsidRPr="00326985">
        <w:rPr>
          <w:rFonts w:eastAsia="Times New Roman"/>
          <w:color w:val="000000" w:themeColor="text1"/>
          <w:sz w:val="24"/>
          <w:szCs w:val="24"/>
        </w:rPr>
        <w:t>.ru.</w:t>
      </w:r>
    </w:p>
    <w:p w14:paraId="44EA81B7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Заявки, направленные после истечения срока их подачи, определенного в пункте 3.2.1 Правил, не рассматриваются.</w:t>
      </w:r>
    </w:p>
    <w:p w14:paraId="6E6F7E7C" w14:textId="01B89A8A" w:rsidR="00326985" w:rsidRPr="00326985" w:rsidRDefault="00326985" w:rsidP="00326985">
      <w:pPr>
        <w:spacing w:line="236" w:lineRule="auto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 6.2. Один Участник может подать несколько заявок для участия в Конкурсе.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Баллы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>выставляются за каждую работу в отдельности и не суммируются между собой.</w:t>
      </w:r>
    </w:p>
    <w:p w14:paraId="46545A80" w14:textId="73282689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6.3.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Направление Участником заявки на участие в Конкурсе означает безусловное согласие с правилами проведения Конкурса, устанавливаемыми Правилами, а также отказ от каких-либо претензий к Организатору Конкурса, связанных с содержанием Правил.</w:t>
      </w:r>
    </w:p>
    <w:p w14:paraId="2D20B94B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6.4. Заявка представляет собой набор электронных документов, содержащих описание досугового проекта, проектные иллюстрации или фотографии. </w:t>
      </w:r>
    </w:p>
    <w:p w14:paraId="5B712F16" w14:textId="77777777" w:rsidR="00326985" w:rsidRPr="00326985" w:rsidRDefault="00326985" w:rsidP="00326985">
      <w:pPr>
        <w:spacing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Заявка должна содержать:</w:t>
      </w:r>
    </w:p>
    <w:p w14:paraId="20284BB7" w14:textId="77777777" w:rsidR="00326985" w:rsidRPr="00326985" w:rsidRDefault="00326985" w:rsidP="00326985">
      <w:pPr>
        <w:spacing w:line="236" w:lineRule="auto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6.4.1. Заполненную форму “Добавление проекта” в личном кабинете после регистрации с указанием следующих сведений:</w:t>
      </w:r>
    </w:p>
    <w:p w14:paraId="44ED7476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Название проекта;</w:t>
      </w:r>
    </w:p>
    <w:p w14:paraId="6499A98F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Краткое и полное описание проекта;</w:t>
      </w:r>
    </w:p>
    <w:p w14:paraId="760AB2DB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Проект в допустимом на сайте формате (PDF, TIFF, JPG, PNG, ZIP-архив);</w:t>
      </w:r>
    </w:p>
    <w:p w14:paraId="137C6895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Главную иллюстрацию/фото (обложку проекта);</w:t>
      </w:r>
    </w:p>
    <w:p w14:paraId="26C4DAB2" w14:textId="77777777" w:rsidR="00326985" w:rsidRPr="00326985" w:rsidRDefault="00326985" w:rsidP="00326985">
      <w:pPr>
        <w:spacing w:before="20"/>
        <w:ind w:left="142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- Превью;</w:t>
      </w:r>
    </w:p>
    <w:p w14:paraId="6906ABD7" w14:textId="77777777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По желанию возможно монетизировать свой проект на сайте, установив стоимость скачивания для посетителей сайта. Возможно бесплатное размещение.</w:t>
      </w:r>
    </w:p>
    <w:p w14:paraId="3FFB3464" w14:textId="77777777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6.5. Участники Конкурса несут полную ответственность за допускаемые ими нарушения прав третьих лиц при составлении заявки, а также при её размещении Организатором на Сайте.</w:t>
      </w:r>
    </w:p>
    <w:p w14:paraId="2315BFA4" w14:textId="77777777" w:rsidR="00326985" w:rsidRPr="00326985" w:rsidRDefault="00326985" w:rsidP="00326985">
      <w:pPr>
        <w:spacing w:line="215" w:lineRule="auto"/>
        <w:ind w:left="142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6.6. В случае выявления недостоверных данных Организатор имеет право дисквалифицировать Участника и его заявки, а также, если это стало известно после получения призов - потребовать их возврата или соответствующей компенсации.</w:t>
      </w:r>
    </w:p>
    <w:p w14:paraId="1465ABDB" w14:textId="77777777" w:rsidR="00326985" w:rsidRPr="00326985" w:rsidRDefault="00326985" w:rsidP="00326985">
      <w:pPr>
        <w:spacing w:line="264" w:lineRule="auto"/>
        <w:ind w:left="142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6.7. Организатор вправе в любой момент в период проведения Конкурса отстранить от участия в Конкурсе Участников, которые, по мнению Организатора:</w:t>
      </w:r>
    </w:p>
    <w:p w14:paraId="1B7EA9A8" w14:textId="77777777" w:rsidR="00326985" w:rsidRPr="00326985" w:rsidRDefault="00326985" w:rsidP="00326985">
      <w:pPr>
        <w:pStyle w:val="a6"/>
        <w:numPr>
          <w:ilvl w:val="0"/>
          <w:numId w:val="11"/>
        </w:numPr>
        <w:spacing w:line="236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нарушают авторские, смежные, а также иные права третьих лиц на результаты</w:t>
      </w:r>
    </w:p>
    <w:p w14:paraId="653F553D" w14:textId="77777777" w:rsidR="00326985" w:rsidRPr="00326985" w:rsidRDefault="00326985" w:rsidP="00326985">
      <w:pPr>
        <w:pStyle w:val="a6"/>
        <w:numPr>
          <w:ilvl w:val="0"/>
          <w:numId w:val="10"/>
        </w:numPr>
        <w:spacing w:before="20" w:line="233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интеллектуальной деятельности и средства индивидуализации;</w:t>
      </w:r>
    </w:p>
    <w:p w14:paraId="49B602BD" w14:textId="77777777" w:rsidR="00326985" w:rsidRPr="00326985" w:rsidRDefault="00326985" w:rsidP="00326985">
      <w:pPr>
        <w:pStyle w:val="a6"/>
        <w:numPr>
          <w:ilvl w:val="0"/>
          <w:numId w:val="10"/>
        </w:numPr>
        <w:spacing w:line="261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подали заявку в целях рекламы товаров, работ и услуги;</w:t>
      </w:r>
    </w:p>
    <w:p w14:paraId="6693F6FB" w14:textId="77777777" w:rsidR="00326985" w:rsidRPr="00326985" w:rsidRDefault="00326985" w:rsidP="00326985">
      <w:pPr>
        <w:pStyle w:val="a6"/>
        <w:numPr>
          <w:ilvl w:val="0"/>
          <w:numId w:val="10"/>
        </w:numPr>
        <w:spacing w:line="266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не соблюдают Правила.</w:t>
      </w:r>
    </w:p>
    <w:p w14:paraId="5576F1B8" w14:textId="77777777" w:rsidR="00326985" w:rsidRPr="00326985" w:rsidRDefault="00326985" w:rsidP="00326985">
      <w:pPr>
        <w:spacing w:before="20" w:line="264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6.8.        Уведомление о дисквалификации Участника из участия в Конкурсе доводится до сведения Участника любым из следующих способов: по адресу электронной почты, путем размещения информации о дисквалификации на Сайте Организатора. Способ уведомления выбирает Организатор.</w:t>
      </w:r>
    </w:p>
    <w:p w14:paraId="4F240752" w14:textId="77777777" w:rsidR="00326985" w:rsidRPr="00326985" w:rsidRDefault="00326985" w:rsidP="00326985">
      <w:pPr>
        <w:pStyle w:val="2"/>
        <w:keepNext w:val="0"/>
        <w:keepLines w:val="0"/>
        <w:spacing w:after="80"/>
        <w:ind w:left="20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7" w:name="_x2fafcghza3n" w:colFirst="0" w:colLast="0"/>
      <w:bookmarkEnd w:id="7"/>
      <w:r w:rsidRPr="00326985">
        <w:rPr>
          <w:rFonts w:eastAsia="Times New Roman"/>
          <w:b/>
          <w:color w:val="000000" w:themeColor="text1"/>
          <w:sz w:val="28"/>
          <w:szCs w:val="28"/>
        </w:rPr>
        <w:t>7.</w:t>
      </w:r>
      <w:r w:rsidRPr="00326985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326985">
        <w:rPr>
          <w:rFonts w:eastAsia="Times New Roman"/>
          <w:b/>
          <w:color w:val="000000" w:themeColor="text1"/>
          <w:sz w:val="28"/>
          <w:szCs w:val="28"/>
        </w:rPr>
        <w:t>Призы Конкурса, порядок предоставления приза Победителям</w:t>
      </w:r>
    </w:p>
    <w:p w14:paraId="3439A8B6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230A1261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7.1.  Общий призовой фонд от 100 000 руб: Организатор имеет право увеличить призовой фонд, если несколько заявок будут удовлетворять призовым местам</w:t>
      </w:r>
    </w:p>
    <w:p w14:paraId="546FD8EC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7.2.  В качестве приза Победителям предоставляется денежное вознаграждение в следующих размерах:</w:t>
      </w:r>
    </w:p>
    <w:p w14:paraId="61E1ACB9" w14:textId="77777777" w:rsidR="00326985" w:rsidRPr="00326985" w:rsidRDefault="00326985" w:rsidP="00326985">
      <w:pPr>
        <w:pStyle w:val="a6"/>
        <w:numPr>
          <w:ilvl w:val="0"/>
          <w:numId w:val="12"/>
        </w:numPr>
        <w:spacing w:line="236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место – 50 000 (пятьдесят тысяч) рублей;</w:t>
      </w:r>
    </w:p>
    <w:p w14:paraId="29AC30FE" w14:textId="77777777" w:rsidR="00326985" w:rsidRPr="00326985" w:rsidRDefault="00326985" w:rsidP="00326985">
      <w:pPr>
        <w:pStyle w:val="a6"/>
        <w:numPr>
          <w:ilvl w:val="0"/>
          <w:numId w:val="12"/>
        </w:numPr>
        <w:spacing w:before="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место – 30 000 (тридцать тысяч) рублей;</w:t>
      </w:r>
    </w:p>
    <w:p w14:paraId="4DE03672" w14:textId="45BA4198" w:rsidR="00326985" w:rsidRPr="00326985" w:rsidRDefault="00326985" w:rsidP="00326985">
      <w:pPr>
        <w:pStyle w:val="a6"/>
        <w:numPr>
          <w:ilvl w:val="0"/>
          <w:numId w:val="12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место – 20 000 (двадцать тысяч) рублей.</w:t>
      </w:r>
    </w:p>
    <w:p w14:paraId="2D9599C4" w14:textId="77777777" w:rsidR="00326985" w:rsidRPr="00326985" w:rsidRDefault="00326985" w:rsidP="00326985">
      <w:pPr>
        <w:spacing w:before="20"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7.3.  В случае если количество Победителей составит менее 3 человек, нераспределенный остаток призового фонда делится между имеющимися Победителями равномерно.</w:t>
      </w:r>
    </w:p>
    <w:p w14:paraId="5F38D2B0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7.4.  Организатор оставляет за собой право увеличить количество и размер призов, ввести дополнительные призы в течение срока проведения Конкурса, о чем будет дополнительно сообщено на Сайте.</w:t>
      </w:r>
    </w:p>
    <w:p w14:paraId="21F785A7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7.5.  Обязательным условием для предоставления приза Победителю является заключение последним договоров о передаче (отчуждении) Организатору исключительных прав на проект, а также на все составляющие </w:t>
      </w: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решений дизайн-проекта, обладающие признаками самостоятельных результатов интеллектуальной деятельности.</w:t>
      </w:r>
    </w:p>
    <w:p w14:paraId="2FCF17BC" w14:textId="77777777" w:rsidR="00326985" w:rsidRPr="00326985" w:rsidRDefault="00326985" w:rsidP="00326985">
      <w:pPr>
        <w:spacing w:before="60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7.6.  Призы могут быть востребованы и получены Победителями исключительно на территории России. Организатор Выплачивает награду Победителям в безналичном порядке на счета в кредитных организациях согласно предоставленным им реквизитам.</w:t>
      </w:r>
    </w:p>
    <w:p w14:paraId="36CE4663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7.7.  Призы могут быть востребованы в течение одного календарного года с момента публикации результатов Конкурса на официальном сайте Конкурса. Если по обстоятельствам, зависящим от Участника, ставшего Победителем,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Организатору не удается вручить приз, указанное обстоятельство считается отказом Участника от получения приза Организатор вправе распорядиться им по собственному усмотрению.</w:t>
      </w:r>
    </w:p>
    <w:p w14:paraId="226F1B8F" w14:textId="037A3211" w:rsidR="00326985" w:rsidRPr="00326985" w:rsidRDefault="00326985" w:rsidP="00326985">
      <w:pPr>
        <w:spacing w:line="235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 7.8.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Место и время награждения Победителей будет объявлено дополнительно.</w:t>
      </w:r>
    </w:p>
    <w:p w14:paraId="1B80FD64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7.9. Информирование Участников о результатах рассмотрения Жюри заявок осуществляется путем размещения информации Сайте. Организатор вправе напрямую связаться с Победителями с использованием контактных данных,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указанных ими в заявках.</w:t>
      </w:r>
    </w:p>
    <w:p w14:paraId="3E85A0E6" w14:textId="559B3D4A" w:rsidR="00326985" w:rsidRPr="00326985" w:rsidRDefault="00326985" w:rsidP="00326985">
      <w:pPr>
        <w:ind w:left="142" w:right="24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7.10.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Организатор, выступая налоговом агентом в отношениях с Победителями, самостоятельно удерживает и выплачивает НДФЛ сверх суммы вознаграждения. </w:t>
      </w:r>
    </w:p>
    <w:p w14:paraId="277A5A8B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</w:p>
    <w:p w14:paraId="1BF048CF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C25FD85" w14:textId="77777777" w:rsidR="00326985" w:rsidRPr="00326985" w:rsidRDefault="00326985" w:rsidP="00326985">
      <w:pPr>
        <w:pStyle w:val="2"/>
        <w:keepNext w:val="0"/>
        <w:keepLines w:val="0"/>
        <w:spacing w:after="8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8" w:name="_s5e8iy1fmt09" w:colFirst="0" w:colLast="0"/>
      <w:bookmarkEnd w:id="8"/>
      <w:r w:rsidRPr="00326985">
        <w:rPr>
          <w:rFonts w:eastAsia="Times New Roman"/>
          <w:b/>
          <w:color w:val="000000" w:themeColor="text1"/>
          <w:sz w:val="28"/>
          <w:szCs w:val="28"/>
        </w:rPr>
        <w:t>7. Заключительные положения</w:t>
      </w:r>
    </w:p>
    <w:p w14:paraId="087BCCBC" w14:textId="77777777" w:rsidR="00326985" w:rsidRPr="00326985" w:rsidRDefault="00326985" w:rsidP="0032698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32698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14:paraId="1069EDB0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8.1. Принимая участие в Конкурсе, Участник подтверждает, что он ознакомлен и согласен с настоящими Правилами, и, в частности, но, не ограничиваясь нижеследующим, давая при этом свое согласие:</w:t>
      </w:r>
    </w:p>
    <w:p w14:paraId="4AD044EA" w14:textId="77777777" w:rsidR="00326985" w:rsidRPr="00326985" w:rsidRDefault="00326985" w:rsidP="00326985">
      <w:pPr>
        <w:spacing w:line="236" w:lineRule="auto"/>
        <w:ind w:left="66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на обработку персональных данных Участника, при условии, что вся личная информация,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указанная в связи с участием в Конкурсе, в том числе фамилия, имя, отчество, возраст, номер телефона Участника, будут использоваться исключительно Организатором и уполномоченными им лицами, действующими на основе соглашений о неразглашении конфиденциальных данных в связи с проведением Конкурса, и не будут предоставляться никаким третьим лицам для целей, не связанных с Конкурсом, на хранение данных о его участии и результатах его участия в Конкурсе на электронных носителях, публичное освещение неограниченному кругу лиц о его участии и результатах его участия в Конкурсе. Настоящее согласие предоставляется Участником на осуществлении действий в отношении его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 xml:space="preserve">изменение), использование, передачу третьим лицам, обезличивание, блокирование персональных данных, а также </w:t>
      </w: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осуществление любых иных действий, предусмотренных действующим законодательством Российской Федерации;</w:t>
      </w:r>
    </w:p>
    <w:p w14:paraId="32F0A5E4" w14:textId="77777777" w:rsidR="00326985" w:rsidRPr="00326985" w:rsidRDefault="00326985" w:rsidP="00326985">
      <w:pPr>
        <w:spacing w:line="213" w:lineRule="auto"/>
        <w:ind w:left="66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на определение Победителя в порядке, предусмотренном Правилами;</w:t>
      </w:r>
    </w:p>
    <w:p w14:paraId="5518F059" w14:textId="77777777" w:rsidR="00326985" w:rsidRPr="00326985" w:rsidRDefault="00326985" w:rsidP="00326985">
      <w:pPr>
        <w:spacing w:before="20"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на публикацию информации о лицах, чьи материалы использованы в дизайн-проектах, в сообщениях о Конкурсе на Сайте, а также в иных информационных ресурсах, а также в средствах массовой информации, в том числе третьими лицами;</w:t>
      </w:r>
    </w:p>
    <w:p w14:paraId="38C95BFA" w14:textId="77777777" w:rsidR="00326985" w:rsidRPr="00326985" w:rsidRDefault="00326985" w:rsidP="00326985">
      <w:pPr>
        <w:spacing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что в случае каких-либо претензий к Организатору со стороны третьих лиц в связи с нарушением Участниками прав третьих лиц в ходе проведения Конкурса, Участник принимает на себя всё полноту обязательств по самостоятельному разрешению таких споров и связанной с этим ответственности, а также возмещает убытки, понесенные Организатором в связи с соответствующими претензиями.</w:t>
      </w:r>
    </w:p>
    <w:p w14:paraId="1FDA50E7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8.2. Принимая участие в Конкурсе, Участник (каждое лицо, входящее в соответствующий коллектив)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подтверждает, что он проинформирован, что Организатор гарантирует обработку его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55E618C" w14:textId="77777777" w:rsidR="00326985" w:rsidRPr="00326985" w:rsidRDefault="00326985" w:rsidP="00326985">
      <w:pPr>
        <w:spacing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8.3.  Данное в соответствии с пунктом 8.1 Правил согласие Участника (каждого лица, входящего в соответствующий коллектив) действует до достижения целей обработки персональных данных или в течение срока хранения информации и может быть отозвано в любой момент по письменному заявлению Участника, направленному Организатору до оглашения официальных данных Конкурса, при этом Участник уведомлен, что отзыв согласия, данного в соответствии с пунктом 8.1 Правил, будет являться и отзывом заявки на участие в Конкурсе.</w:t>
      </w:r>
    </w:p>
    <w:p w14:paraId="60D0F11A" w14:textId="77777777" w:rsidR="00326985" w:rsidRPr="00326985" w:rsidRDefault="00326985" w:rsidP="00326985">
      <w:pPr>
        <w:spacing w:line="230" w:lineRule="auto"/>
        <w:ind w:left="426" w:hanging="36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8.4.  Представляя заявку для участия в Конкурсе, каждый Участник:</w:t>
      </w:r>
    </w:p>
    <w:p w14:paraId="4ABE69F5" w14:textId="77777777" w:rsidR="00326985" w:rsidRPr="00326985" w:rsidRDefault="00326985" w:rsidP="00326985">
      <w:pPr>
        <w:spacing w:line="264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гарантирует, что на законных основаниях использовал при создании дизайн-проекта результаты интеллектуальной деятельности, правообладателями которых являются третьи лица, а также дает свое согласие Организатору на размещение его заявки, прилагаемых к ней фотографии и видеозаписей, на Сайте;</w:t>
      </w:r>
    </w:p>
    <w:p w14:paraId="05F3AAFB" w14:textId="77777777" w:rsidR="00326985" w:rsidRPr="00326985" w:rsidRDefault="00326985" w:rsidP="00326985">
      <w:pPr>
        <w:spacing w:before="40" w:line="264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предоставляет на безвозмездной основе Организатору неисключительную лицензию на весь срок действия исключительных прав на территории всего мира без каких-либо изъятий и ограничений на использование представленного им дизайн-проекта, входящих в его состав фотографий, в том числе, но не ограничиваясь переработкой, публикацией, передачей третьим лицам, а также дает разрешение на обнародование и использование дизайн-проекта Организатором или привлеченными им лицами.</w:t>
      </w:r>
    </w:p>
    <w:p w14:paraId="6FF323E4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8.5. Участники (каждое лицо, входящее в соответствующий коллектив) несут ответственность, предусмотренную действующим законодательством РФ, за нарушение интеллектуальных прав третьих лиц.</w:t>
      </w:r>
    </w:p>
    <w:p w14:paraId="5DB4D152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8.6.  Решения Организатора по всем вопросам, связанным с проведением Конкурса, а также итоги Конкурса считаются окончательными и распространяются на всех Участников.</w:t>
      </w:r>
    </w:p>
    <w:p w14:paraId="7CCF1B6A" w14:textId="77777777" w:rsidR="00326985" w:rsidRPr="00326985" w:rsidRDefault="00326985" w:rsidP="00326985">
      <w:pPr>
        <w:spacing w:line="221" w:lineRule="auto"/>
        <w:ind w:left="426" w:hanging="34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lastRenderedPageBreak/>
        <w:t>8.7.   Организатор, а также уполномоченные им лица не несут ответственности:</w:t>
      </w:r>
    </w:p>
    <w:p w14:paraId="305BAF8A" w14:textId="77777777" w:rsidR="00326985" w:rsidRPr="00326985" w:rsidRDefault="00326985" w:rsidP="00326985">
      <w:pPr>
        <w:spacing w:before="20"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за технические сбои в сети оператора связи, к которому подключен представитель Организатора, или технические сбои у третьих лиц, не позволяющие осуществить проведение Конкурса в конкретный период времени;</w:t>
      </w:r>
    </w:p>
    <w:p w14:paraId="486A08B0" w14:textId="77777777" w:rsidR="00326985" w:rsidRPr="00326985" w:rsidRDefault="00326985" w:rsidP="00326985">
      <w:pPr>
        <w:spacing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за действия/бездействия оператора связи, к которому подключен представитель Организатора, и прочих лиц,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задействованных в процессе проведения Конкурса;</w:t>
      </w:r>
    </w:p>
    <w:p w14:paraId="26DC33B0" w14:textId="77777777" w:rsidR="00326985" w:rsidRPr="00326985" w:rsidRDefault="00326985" w:rsidP="00326985">
      <w:pPr>
        <w:spacing w:line="234" w:lineRule="auto"/>
        <w:ind w:left="66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за не ознакомление Участников с итогами Конкурса;</w:t>
      </w:r>
    </w:p>
    <w:p w14:paraId="68B7A20E" w14:textId="77777777" w:rsidR="00326985" w:rsidRPr="00326985" w:rsidRDefault="00326985" w:rsidP="00326985">
      <w:pPr>
        <w:spacing w:before="20"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   за неполучение от Участников сведений, необходимых для получения награды по независящим от Организатора причинам;</w:t>
      </w:r>
    </w:p>
    <w:p w14:paraId="67D0D8FC" w14:textId="77777777" w:rsidR="00326985" w:rsidRPr="00326985" w:rsidRDefault="00326985" w:rsidP="00326985">
      <w:pPr>
        <w:spacing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за невозможность осуществления связи с Участником, признанным Победителем Конкурса, по причине указания им неверных или неактуальных контактных сведений, ненадлежащей̆ работы почтовых служб, сетей̆ и средств связи;</w:t>
      </w:r>
    </w:p>
    <w:p w14:paraId="52213CF2" w14:textId="77777777" w:rsidR="00326985" w:rsidRPr="00326985" w:rsidRDefault="00326985" w:rsidP="00326985">
      <w:pPr>
        <w:spacing w:line="261" w:lineRule="auto"/>
        <w:ind w:left="660" w:right="220" w:hanging="28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- за использование третьими лицами сведений о дизайн-проекте и иных сведений об Участнике, размещаемых на Сайте.</w:t>
      </w:r>
    </w:p>
    <w:p w14:paraId="602C045A" w14:textId="77777777" w:rsidR="00326985" w:rsidRPr="00326985" w:rsidRDefault="00326985" w:rsidP="00326985">
      <w:pPr>
        <w:spacing w:before="20" w:line="264" w:lineRule="auto"/>
        <w:ind w:left="100" w:right="1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8.8. Организатор имеет право не отвечать на жалобы, вопросы и иные сообщения Участников, поступившие посредством электронной почты.</w:t>
      </w:r>
    </w:p>
    <w:p w14:paraId="13AFD4E1" w14:textId="77777777" w:rsidR="00326985" w:rsidRPr="00326985" w:rsidRDefault="00326985" w:rsidP="00326985">
      <w:pPr>
        <w:spacing w:line="264" w:lineRule="auto"/>
        <w:ind w:left="100" w:right="220"/>
        <w:jc w:val="both"/>
        <w:rPr>
          <w:rFonts w:eastAsia="Times New Roman"/>
          <w:color w:val="000000" w:themeColor="text1"/>
          <w:sz w:val="24"/>
          <w:szCs w:val="24"/>
        </w:rPr>
      </w:pPr>
      <w:r w:rsidRPr="00326985">
        <w:rPr>
          <w:rFonts w:eastAsia="Times New Roman"/>
          <w:color w:val="000000" w:themeColor="text1"/>
          <w:sz w:val="24"/>
          <w:szCs w:val="24"/>
        </w:rPr>
        <w:t>8.9.   Организатор не отвечает за какие-либо последствия ошибок Участника, включая (кроме всего прочего)</w:t>
      </w:r>
      <w:r w:rsidRPr="00326985"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 w:rsidRPr="00326985">
        <w:rPr>
          <w:rFonts w:eastAsia="Times New Roman"/>
          <w:color w:val="000000" w:themeColor="text1"/>
          <w:sz w:val="24"/>
          <w:szCs w:val="24"/>
        </w:rPr>
        <w:t>понесенные последним затраты.</w:t>
      </w:r>
    </w:p>
    <w:p w14:paraId="5B866998" w14:textId="77777777" w:rsidR="00326985" w:rsidRPr="00326985" w:rsidRDefault="00326985" w:rsidP="0032698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E8DCC5A" w14:textId="77777777" w:rsidR="00326985" w:rsidRPr="00326985" w:rsidRDefault="00326985">
      <w:pPr>
        <w:rPr>
          <w:color w:val="000000" w:themeColor="text1"/>
        </w:rPr>
      </w:pPr>
    </w:p>
    <w:sectPr w:rsidR="00326985" w:rsidRPr="003269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5AB"/>
    <w:multiLevelType w:val="multilevel"/>
    <w:tmpl w:val="D5EA2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DF2994"/>
    <w:multiLevelType w:val="multilevel"/>
    <w:tmpl w:val="D5EA2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332341"/>
    <w:multiLevelType w:val="multilevel"/>
    <w:tmpl w:val="78E681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AB3487"/>
    <w:multiLevelType w:val="multilevel"/>
    <w:tmpl w:val="BB285C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620284E"/>
    <w:multiLevelType w:val="multilevel"/>
    <w:tmpl w:val="004820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A2E303B"/>
    <w:multiLevelType w:val="multilevel"/>
    <w:tmpl w:val="1C740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675EB0"/>
    <w:multiLevelType w:val="multilevel"/>
    <w:tmpl w:val="D5EA2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465B60"/>
    <w:multiLevelType w:val="multilevel"/>
    <w:tmpl w:val="98C084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9C5A44"/>
    <w:multiLevelType w:val="multilevel"/>
    <w:tmpl w:val="62305A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4234666"/>
    <w:multiLevelType w:val="multilevel"/>
    <w:tmpl w:val="D5EA2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0F7D16"/>
    <w:multiLevelType w:val="multilevel"/>
    <w:tmpl w:val="FB56AA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D736B98"/>
    <w:multiLevelType w:val="hybridMultilevel"/>
    <w:tmpl w:val="84C4F8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6504125">
    <w:abstractNumId w:val="2"/>
  </w:num>
  <w:num w:numId="2" w16cid:durableId="1234661370">
    <w:abstractNumId w:val="10"/>
  </w:num>
  <w:num w:numId="3" w16cid:durableId="16545376">
    <w:abstractNumId w:val="7"/>
  </w:num>
  <w:num w:numId="4" w16cid:durableId="831406262">
    <w:abstractNumId w:val="8"/>
  </w:num>
  <w:num w:numId="5" w16cid:durableId="839081321">
    <w:abstractNumId w:val="4"/>
  </w:num>
  <w:num w:numId="6" w16cid:durableId="570430455">
    <w:abstractNumId w:val="3"/>
  </w:num>
  <w:num w:numId="7" w16cid:durableId="2068382274">
    <w:abstractNumId w:val="5"/>
  </w:num>
  <w:num w:numId="8" w16cid:durableId="1104692292">
    <w:abstractNumId w:val="11"/>
  </w:num>
  <w:num w:numId="9" w16cid:durableId="2139908997">
    <w:abstractNumId w:val="9"/>
  </w:num>
  <w:num w:numId="10" w16cid:durableId="59794845">
    <w:abstractNumId w:val="0"/>
  </w:num>
  <w:num w:numId="11" w16cid:durableId="984747953">
    <w:abstractNumId w:val="1"/>
  </w:num>
  <w:num w:numId="12" w16cid:durableId="1231624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85"/>
    <w:rsid w:val="00326985"/>
    <w:rsid w:val="004D2FE0"/>
    <w:rsid w:val="006301BE"/>
    <w:rsid w:val="00D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BA80D"/>
  <w15:chartTrackingRefBased/>
  <w15:docId w15:val="{B6A3D109-3110-3245-9A6C-2BFFCBA0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6985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paragraph" w:styleId="1">
    <w:name w:val="heading 1"/>
    <w:basedOn w:val="a"/>
    <w:next w:val="a"/>
    <w:link w:val="10"/>
    <w:rsid w:val="003269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32698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985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rsid w:val="00326985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3269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69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6985"/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paragraph" w:styleId="a6">
    <w:name w:val="List Paragraph"/>
    <w:basedOn w:val="a"/>
    <w:uiPriority w:val="34"/>
    <w:qFormat/>
    <w:rsid w:val="0032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arium.ru" TargetMode="External"/><Relationship Id="rId5" Type="http://schemas.openxmlformats.org/officeDocument/2006/relationships/hyperlink" Target="https://interesarium.ru/projects/seller?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2024-06-18T10:29:00Z</dcterms:created>
  <dcterms:modified xsi:type="dcterms:W3CDTF">2024-08-21T13:23:00Z</dcterms:modified>
</cp:coreProperties>
</file>